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A79" w:rsidRPr="000F5EE8" w:rsidRDefault="00620867">
      <w:pPr>
        <w:pStyle w:val="Tytu"/>
        <w:rPr>
          <w:rFonts w:ascii="Times New Roman" w:hAnsi="Times New Roman" w:cs="Times New Roman"/>
          <w:b/>
          <w:sz w:val="32"/>
          <w:szCs w:val="32"/>
          <w:lang w:val="pl-PL"/>
        </w:rPr>
      </w:pPr>
      <w:r w:rsidRPr="000F5EE8">
        <w:rPr>
          <w:rFonts w:ascii="Times New Roman" w:hAnsi="Times New Roman" w:cs="Times New Roman"/>
          <w:b/>
          <w:sz w:val="32"/>
          <w:szCs w:val="32"/>
          <w:lang w:val="pl-PL"/>
        </w:rPr>
        <w:t>Procedura przygotowania i reagowania w Poradni Psychologiczno-Pedagogicznej nr 1 w Warszawie po otrzymaniu komunikatu o zagrożeniu z powietrza, ogłoszeniu alarmu i jego odwołaniu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Wersja skrócona dostosowana do warunków Pora</w:t>
      </w:r>
      <w:r w:rsidR="000F5EE8" w:rsidRPr="000F5EE8">
        <w:rPr>
          <w:rFonts w:ascii="Times New Roman" w:hAnsi="Times New Roman" w:cs="Times New Roman"/>
          <w:sz w:val="24"/>
          <w:szCs w:val="24"/>
          <w:lang w:val="pl-PL"/>
        </w:rPr>
        <w:t>dni</w:t>
      </w:r>
      <w:r w:rsidR="000F5EE8" w:rsidRPr="000F5EE8">
        <w:rPr>
          <w:rFonts w:ascii="Times New Roman" w:hAnsi="Times New Roman" w:cs="Times New Roman"/>
          <w:sz w:val="24"/>
          <w:szCs w:val="24"/>
          <w:lang w:val="pl-PL"/>
        </w:rPr>
        <w:br/>
        <w:t>Załącznik do zarządzenia nr 11/2026 z dnia 4 listopada 2026r.</w:t>
      </w:r>
      <w:r w:rsidR="000F5EE8" w:rsidRPr="000F5EE8">
        <w:rPr>
          <w:rFonts w:ascii="Times New Roman" w:hAnsi="Times New Roman" w:cs="Times New Roman"/>
          <w:sz w:val="24"/>
          <w:szCs w:val="24"/>
          <w:lang w:val="pl-PL"/>
        </w:rPr>
        <w:br/>
        <w:t>Data wejścia w życie 4 listopada 2026 r.</w:t>
      </w:r>
    </w:p>
    <w:p w:rsidR="006B2A79" w:rsidRPr="000F5EE8" w:rsidRDefault="00620867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1 Warunki i zakres odpowiedzialności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 xml:space="preserve">Poradnia nie posiada schronu i nie jest administratorem budynku. Administratorem budynku jest Wspólnota Mieszkaniowa Złota 9. Procedura dotyczy pracowników, dzieci, młodzieży, 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rodziców i pozostałych klientów obecnych w lokalu Poradni.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Dyrektor organizuje działania ochronne w użytkowanym lokalu, opiekę nad dziećmi oraz kontakt z administratorem, organem prowadzącym i służbami. Nie dokonuje oceny konstrukcji budynku, nie nadaje po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mieszczeniom statusu schronu i nie decyduje samodzielnie o wykorzystaniu części wspólnych. Sprawy stanu technicznego, instalacji wspólnych i dostępu do części wspólnych kieruje do administratora.</w:t>
      </w:r>
    </w:p>
    <w:p w:rsidR="006B2A79" w:rsidRPr="000F5EE8" w:rsidRDefault="00620867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2 Przygotowanie w granicach możliwości Poradni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1. Dyrektor w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skazuje w lokalu możliwie najmniej narażone miejsce wewnętrzne, oddalone od okien, przeszkleń i ciężkich przedmiotów mogących spaść. Uwzględnia drożne wyjście i możliwość pomieszczenia obecnych osób. Jest to miejsce ograniczenia narażenia, a nie schron ani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 xml:space="preserve"> potwierdzenie odporności pomieszczenia na atak.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2. Nie zakłada się dostępu do piwnicy ani innych części wspólnych. Ich ewentualne wykorzystanie wymaga wcześniejszych ustaleń z administratorem i sprawdzenia przydatności przez właściwe osoby. Brak bezpieczn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ych rozwiązań w lokalu dyrektor zgłasza administratorowi i organowi prowadzącemu w celu ustalenia dalszego postępowania.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3. Pracownicy znają wybrane miejsce, sposób dojścia, zastępstwo dyrektora i sposób przekazania alarmu. Zapewnia się drożne przejścia, d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ostępną apteczkę, wodę, latarki oraz naładowany telefon; w miarę możliwości także radio i powerbank.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4. Sekretariat ma dostęp do aktualnych kontaktów i informacji o wizytach. Specjaliści potwierdzają osoby rzeczywiście obecne. Rodzice i klienci otrzymują k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rótkie instrukcje. Dla osób wymagających pomocy ustala się pracownika wspierającego i jego zastępcę.</w:t>
      </w:r>
    </w:p>
    <w:p w:rsidR="006B2A79" w:rsidRPr="000F5EE8" w:rsidRDefault="00620867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3 Po otrzymaniu ostrzeżenia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Pracownik przekazuje dyrektorowi lub zastępcy treść i źródło ostrzeżenia. Sekretariat monitoruje Alert RCB oraz komunikaty właś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ciwych urzędów i służb. Wykonuje się polecenia dotyczące danego obszaru. Dyrektor sprawdza gotowość pracowników i dostępność wybranego miejsca; w razie potrzeby wstrzymuje rozpoczynanie wizyt i informuje osoby umówione, aby nie rozpoczynały drogi przez zag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rożony teren. Jednoznaczne polecenie natychmiastowego schronienia wykonuje się bez zwłoki.</w:t>
      </w:r>
    </w:p>
    <w:p w:rsidR="006B2A79" w:rsidRPr="000F5EE8" w:rsidRDefault="00620867" w:rsidP="000F5EE8">
      <w:pPr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br w:type="page"/>
      </w:r>
      <w:r w:rsidRPr="000F5EE8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4 Po ogłoszeniu alarmu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Ogłoszenie alarmu dla ludności: modulowany dźwięk syreny przez 3 minuty. Odwołanie: ciągły, jednostajny dźwięk przez 3 minuty albo odpowiedn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i urzędowy komunikat. Samo ucichnięcie syreny nie oznacza odwołania. Rodzaj zagrożenia ustala się z komunikatów, równolegle podejmując działania ochronne.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1. Pracownik, który otrzymał jednoznaczny alarm, natychmiast informuje obecnych: „Zagrożenie z powiet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rza. Proszę odejść od okien i przejść za pracownikiem do wskazanego miejsca. Pozostawić rzeczy”. Nie czeka na zgodę nieobecnego dyrektora.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2. Specjaliści przerywają diagnozę, konsultacje i terapię oraz prowadzą osoby z gabinetów do wskazanego miejsca w lok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alu. Sekretariat lub wyznaczony pracownik kieruje osoby z poczekalni. Nie wychodzi się rutynowo przed budynek ani przez otwarty teren do odległego schronienia; nie korzysta się z windy.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3. Jeżeli przejście jest niebezpieczne albo niemożliwe, osoby pozostaj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ą w najmniej narażonej części gabinetu, z dala od okien. Przy wybuchu pozostają nisko i osłaniają głowę oraz kark. Pracownik zgłasza ich lokalizację.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4. Rodzic, jeśli jest obecny, pozostaje z dzieckiem i współpracuje z personelem. Dziecko bez rodzica pozos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taje pod opieką specjalisty lub innego wyznaczonego pracownika. Osobom z trudnościami ruchowymi, komunikacyjnymi lub silnym lękiem zapewnia się pomoc i spokojne, krótkie polecenia.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 xml:space="preserve">5. Pracownicy sprawdzają obecność osób z gabinetów i poczekalni. Zgłaszają 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dyrektorowi lub zastępcy liczbę osób, braki, ostatnie znane miejsce pobytu brakującej osoby oraz potrzebną pomoc. Nie wysyła się dzieci na poszukiwania i nie wchodzi do zagrożonych stref.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6. Nie wraca się po teczki diagnostyczne ani rzeczy osobiste. Pozost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aje się w wybranym miejscu i monitoruje urzędowe komunikaty. Dorośli klienci otrzymują zalecenie pozostania; pracownicy nie stosują przymusu zatrzymania.</w:t>
      </w:r>
    </w:p>
    <w:p w:rsidR="006B2A79" w:rsidRPr="000F5EE8" w:rsidRDefault="00620867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5 Bezpośrednie zagrożenie i pierwsza pomoc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W razie pożaru, dymu, zapachu gazu lub zagrożenia zawalenie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m nie pozostaje się w zagrożonej strefie. Należy przemieścić osoby najbezpieczniejszą dostępną drogą i wezwać 112, wykonując polecenia służb. Nie czeka się na zgodę administratora, gdy zwłoka zagraża życiu. Przy gazie nie używa się przełączników ani otwart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ego ognia; zgłoszenia dokonuje się z bezpiecznego miejsca. Personel nie obsługuje instalacji wspólnych bez upoważnienia i znajomości ich obsługi.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 xml:space="preserve">Pierwszej pomocy udziela się w bezpiecznym miejscu w zakresie umiejętności. Pod numerem 112 podaje się adres, 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rodzaj zdarzenia, liczbę poszkodowanych i ich lokalizację. Nie dotyka się szczątków drona, pocisku ani podejrzanych przedmiotów; oddala się osoby i zawiadamia służby.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:rsidR="006B2A79" w:rsidRPr="000F5EE8" w:rsidRDefault="00620867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lastRenderedPageBreak/>
        <w:t>6 Komunikacja i zakończenie działań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1. Dyrektor lub wyznaczony pracownik kontaktuje się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 xml:space="preserve"> ze służbami, Wspólnotą Mieszkaniową Złota 9 oraz organem prowadzącym stosownie do sytuacji. Komunikaty dla rodziców przekazuje sekretariat lub osoba upoważniona, po zabezpieczeniu obecnych osób. Informacje o dziecku rannym lub zaginionym przekazuje się ro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dzicowi indywidualnie i niezwłocznie, o ile nie utrudnia to ratowania życia.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2. Po urzędowym odwołaniu alarmu dyrektor lub zastępca sprawdza możliwość bezpiecznego zakończenia działań. Odwołanie nie potwierdza bezpieczeństwa uszkodzonego budynku. Podejrzen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ie uszkodzeń, gazu lub pożaru zgłasza się służbom i administratorowi; nie wznawia się pracy w zagrożonej części bez właściwej oceny.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3. Po sprawdzeniu bezpiecznej drogi organizuje się opuszczanie lokalu. Dzieci przekazuje się rodzicom lub osobom uprawniony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m zgodnie z zasadami Poradni. Do czasu bezpiecznego przekazania zapewnia się opiekę. Sekretariat ustala nowe terminy przerwanych wizyt.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 xml:space="preserve">4. Dyrektor sporządza krótką notatkę: data, źródło i godzina alarmu oraz odwołania, liczba osób, podjęte działania, 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kontakty ze służbami i administratorem, poszkodowani i ujawnione trudności. Organizuje potrzebne wsparcie psychologiczne i aktualizuje procedurę po zmianie warunków lub stwierdzeniu braków.</w:t>
      </w:r>
    </w:p>
    <w:p w:rsidR="006B2A79" w:rsidRPr="000F5EE8" w:rsidRDefault="00620867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Krótki komunikat do rodziców i klientów</w:t>
      </w:r>
    </w:p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>„W związku z alarmem z pow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ietrza przerwaliśmy wizyty i uruchomiliśmy działania ochronne. Dzieci i pozostali klienci obecni w Poradni otrzymują pomoc personelu. Prosimy nie przyjeżdżać i oczekiwać na dalsze informacje przez [kanał kontaktu]. Stosujcie się Państwo do komunikatów wład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z i służb”.</w:t>
      </w:r>
    </w:p>
    <w:p w:rsidR="006B2A79" w:rsidRPr="000F5EE8" w:rsidRDefault="00620867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 xml:space="preserve">Ustalenia </w:t>
      </w:r>
      <w:r w:rsidR="000F5EE8">
        <w:rPr>
          <w:rFonts w:ascii="Times New Roman" w:hAnsi="Times New Roman" w:cs="Times New Roman"/>
          <w:sz w:val="24"/>
          <w:szCs w:val="24"/>
          <w:lang w:val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86"/>
        <w:gridCol w:w="5016"/>
      </w:tblGrid>
      <w:tr w:rsidR="006B2A79" w:rsidRPr="000F5EE8" w:rsidTr="000F5EE8">
        <w:tc>
          <w:tcPr>
            <w:tcW w:w="4986" w:type="dxa"/>
          </w:tcPr>
          <w:p w:rsidR="006B2A79" w:rsidRPr="000F5EE8" w:rsidRDefault="0062086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F5EE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Miejsce w lokalu i wariant zastępczy</w:t>
            </w:r>
          </w:p>
        </w:tc>
        <w:tc>
          <w:tcPr>
            <w:tcW w:w="5016" w:type="dxa"/>
          </w:tcPr>
          <w:p w:rsidR="006B2A79" w:rsidRPr="000F5EE8" w:rsidRDefault="000F5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Korytarz bez okien</w:t>
            </w:r>
          </w:p>
        </w:tc>
      </w:tr>
      <w:tr w:rsidR="006B2A79" w:rsidRPr="000F5EE8" w:rsidTr="000F5EE8">
        <w:tc>
          <w:tcPr>
            <w:tcW w:w="4986" w:type="dxa"/>
          </w:tcPr>
          <w:p w:rsidR="006B2A79" w:rsidRPr="000F5EE8" w:rsidRDefault="00620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EE8">
              <w:rPr>
                <w:rFonts w:ascii="Times New Roman" w:hAnsi="Times New Roman" w:cs="Times New Roman"/>
                <w:sz w:val="24"/>
                <w:szCs w:val="24"/>
              </w:rPr>
              <w:t>Dyrektor lub osoba zastępująca</w:t>
            </w:r>
          </w:p>
        </w:tc>
        <w:tc>
          <w:tcPr>
            <w:tcW w:w="5016" w:type="dxa"/>
          </w:tcPr>
          <w:p w:rsidR="006B2A79" w:rsidRPr="000F5EE8" w:rsidRDefault="000F5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Paulina Gawinek</w:t>
            </w:r>
          </w:p>
        </w:tc>
      </w:tr>
      <w:tr w:rsidR="006B2A79" w:rsidRPr="000F5EE8" w:rsidTr="000F5EE8">
        <w:tc>
          <w:tcPr>
            <w:tcW w:w="4986" w:type="dxa"/>
          </w:tcPr>
          <w:p w:rsidR="006B2A79" w:rsidRPr="000F5EE8" w:rsidRDefault="0062086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F5EE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Osoba kierująca poczekalnią i zastępca</w:t>
            </w:r>
          </w:p>
        </w:tc>
        <w:tc>
          <w:tcPr>
            <w:tcW w:w="5016" w:type="dxa"/>
          </w:tcPr>
          <w:p w:rsidR="006B2A79" w:rsidRPr="000F5EE8" w:rsidRDefault="000F5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Pani Julia Prawdzik</w:t>
            </w:r>
          </w:p>
        </w:tc>
      </w:tr>
      <w:tr w:rsidR="006B2A79" w:rsidRPr="000F5EE8" w:rsidTr="000F5EE8">
        <w:tc>
          <w:tcPr>
            <w:tcW w:w="4986" w:type="dxa"/>
          </w:tcPr>
          <w:p w:rsidR="006B2A79" w:rsidRPr="000F5EE8" w:rsidRDefault="0062086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F5EE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Sposób alarmowania i kanał d</w:t>
            </w:r>
            <w:r w:rsidRPr="000F5EE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 klientów</w:t>
            </w:r>
          </w:p>
        </w:tc>
        <w:tc>
          <w:tcPr>
            <w:tcW w:w="5016" w:type="dxa"/>
          </w:tcPr>
          <w:p w:rsidR="006B2A79" w:rsidRPr="000F5EE8" w:rsidRDefault="000F5EE8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F5EE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Sygnał dzwiekowy (gong) signał g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łosowy</w:t>
            </w:r>
          </w:p>
        </w:tc>
      </w:tr>
      <w:tr w:rsidR="006B2A79" w:rsidRPr="000F5EE8" w:rsidTr="000F5EE8">
        <w:tc>
          <w:tcPr>
            <w:tcW w:w="4986" w:type="dxa"/>
          </w:tcPr>
          <w:p w:rsidR="006B2A79" w:rsidRPr="000F5EE8" w:rsidRDefault="00620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EE8">
              <w:rPr>
                <w:rFonts w:ascii="Times New Roman" w:hAnsi="Times New Roman" w:cs="Times New Roman"/>
                <w:sz w:val="24"/>
                <w:szCs w:val="24"/>
              </w:rPr>
              <w:t>Kontakt do administratora</w:t>
            </w:r>
          </w:p>
        </w:tc>
        <w:tc>
          <w:tcPr>
            <w:tcW w:w="5016" w:type="dxa"/>
          </w:tcPr>
          <w:p w:rsidR="000F5EE8" w:rsidRPr="000F5EE8" w:rsidRDefault="00620867" w:rsidP="000F5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 w:rsidRPr="000F5EE8">
              <w:rPr>
                <w:rFonts w:ascii="Times New Roman" w:hAnsi="Times New Roman" w:cs="Times New Roman"/>
                <w:sz w:val="24"/>
                <w:szCs w:val="24"/>
              </w:rPr>
              <w:t>Wspólnota Mieszkaniowa Złota 9</w:t>
            </w:r>
            <w:r w:rsidRPr="000F5EE8">
              <w:rPr>
                <w:rFonts w:ascii="Times New Roman" w:hAnsi="Times New Roman" w:cs="Times New Roman"/>
                <w:sz w:val="24"/>
                <w:szCs w:val="24"/>
              </w:rPr>
              <w:br/>
              <w:t>Telefon</w:t>
            </w:r>
            <w:r w:rsidR="000F5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5EE8" w:rsidRPr="000F5EE8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>22/850 63 90</w:t>
            </w:r>
          </w:p>
          <w:p w:rsidR="006B2A79" w:rsidRPr="000F5EE8" w:rsidRDefault="006B2A79" w:rsidP="000F5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A79" w:rsidRPr="000F5EE8" w:rsidRDefault="0062086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F5EE8">
        <w:rPr>
          <w:rFonts w:ascii="Times New Roman" w:hAnsi="Times New Roman" w:cs="Times New Roman"/>
          <w:sz w:val="24"/>
          <w:szCs w:val="24"/>
          <w:lang w:val="pl-PL"/>
        </w:rPr>
        <w:t xml:space="preserve">Podstawa opracowania: trzy 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przekazane materiały - „20261012_Procedura_dron.PDF”, „instrukcja_reagowania.pdf” oraz „Kryzys – skuteczne reagowanie. Poradnik dla dyrektorów i dyrektorek”. Zakres dostosowano do braku schronu i korzystania z lokalu w budynku administrowanym przez wspólno</w:t>
      </w:r>
      <w:r w:rsidRPr="000F5EE8">
        <w:rPr>
          <w:rFonts w:ascii="Times New Roman" w:hAnsi="Times New Roman" w:cs="Times New Roman"/>
          <w:sz w:val="24"/>
          <w:szCs w:val="24"/>
          <w:lang w:val="pl-PL"/>
        </w:rPr>
        <w:t>tę mieszkaniową.</w:t>
      </w:r>
      <w:bookmarkStart w:id="0" w:name="_GoBack"/>
      <w:bookmarkEnd w:id="0"/>
    </w:p>
    <w:sectPr w:rsidR="006B2A79" w:rsidRPr="000F5EE8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867" w:rsidRDefault="00620867">
      <w:pPr>
        <w:spacing w:after="0" w:line="240" w:lineRule="auto"/>
      </w:pPr>
      <w:r>
        <w:separator/>
      </w:r>
    </w:p>
  </w:endnote>
  <w:endnote w:type="continuationSeparator" w:id="0">
    <w:p w:rsidR="00620867" w:rsidRDefault="00620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79" w:rsidRDefault="00620867">
    <w:pPr>
      <w:pStyle w:val="Stopka"/>
      <w:jc w:val="right"/>
    </w:pPr>
    <w:r>
      <w:t xml:space="preserve">PPP1 Warszawa  |  </w:t>
    </w:r>
    <w:r>
      <w:fldChar w:fldCharType="begin"/>
    </w:r>
    <w:r>
      <w:instrText>PAGE</w:instrText>
    </w:r>
    <w:r>
      <w:fldChar w:fldCharType="separate"/>
    </w:r>
    <w:r w:rsidR="000F5EE8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867" w:rsidRDefault="00620867">
      <w:pPr>
        <w:spacing w:after="0" w:line="240" w:lineRule="auto"/>
      </w:pPr>
      <w:r>
        <w:separator/>
      </w:r>
    </w:p>
  </w:footnote>
  <w:footnote w:type="continuationSeparator" w:id="0">
    <w:p w:rsidR="00620867" w:rsidRDefault="00620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5EE8"/>
    <w:rsid w:val="0015074B"/>
    <w:rsid w:val="0029639D"/>
    <w:rsid w:val="00326F90"/>
    <w:rsid w:val="00620867"/>
    <w:rsid w:val="006B2A7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AAA556"/>
  <w14:defaultImageDpi w14:val="300"/>
  <w15:docId w15:val="{0F6D9E2B-0706-4B79-BC88-F16E3BCB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20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F5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E504AF-7199-4965-9456-3FC03FDC6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1084</Words>
  <Characters>6506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Makowska</cp:lastModifiedBy>
  <cp:revision>2</cp:revision>
  <cp:lastPrinted>2026-11-05T11:51:00Z</cp:lastPrinted>
  <dcterms:created xsi:type="dcterms:W3CDTF">2013-12-23T23:15:00Z</dcterms:created>
  <dcterms:modified xsi:type="dcterms:W3CDTF">2026-11-05T11:51:00Z</dcterms:modified>
  <cp:category/>
</cp:coreProperties>
</file>